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C61B8" w14:textId="3F5AC51D" w:rsidR="005574A6" w:rsidRPr="008A1561" w:rsidRDefault="00144210">
      <w:pPr>
        <w:rPr>
          <w:b/>
          <w:bCs/>
        </w:rPr>
      </w:pPr>
      <w:r w:rsidRPr="008A1561">
        <w:rPr>
          <w:b/>
          <w:bCs/>
        </w:rPr>
        <w:t>Formål:</w:t>
      </w:r>
    </w:p>
    <w:p w14:paraId="3C0B9992" w14:textId="235ED0D6" w:rsidR="00144210" w:rsidRDefault="008A1561">
      <w:r>
        <w:t xml:space="preserve">Eleverne skal blive </w:t>
      </w:r>
      <w:r w:rsidR="00807743">
        <w:t>bekendte med basale begreber samt betingelser ved optagelse af lån. De skal kunne</w:t>
      </w:r>
      <w:r w:rsidR="00C21D67">
        <w:t xml:space="preserve"> sætte sig ind i betingelser for specifikke lån og kunne danne sig et overblik over </w:t>
      </w:r>
      <w:r w:rsidR="00EA65A1">
        <w:t xml:space="preserve">prisen for et lån og herunder kunne lave </w:t>
      </w:r>
      <w:r w:rsidR="0060393D">
        <w:t>rimelige sammenligninger af lån</w:t>
      </w:r>
      <w:r w:rsidR="00EA65A1">
        <w:t xml:space="preserve">. </w:t>
      </w:r>
    </w:p>
    <w:p w14:paraId="4D33B423" w14:textId="585394D7" w:rsidR="00EA65A1" w:rsidRDefault="0060393D">
      <w:r>
        <w:t xml:space="preserve">Eleverne skal gerne opleve en sammenkobling af matematisk teori og </w:t>
      </w:r>
      <w:r w:rsidR="00722CBE">
        <w:t xml:space="preserve">praksis inden for den finansielle del af privatlivet. De skal ligeledes gøres bekendt med </w:t>
      </w:r>
      <w:r w:rsidR="00302445">
        <w:t>hvilke uddannelsesmuligheder der ligge inden for denne sektor (fx finansøkonom</w:t>
      </w:r>
      <w:r w:rsidR="00BD6EBC">
        <w:t>)</w:t>
      </w:r>
      <w:r w:rsidR="00302445">
        <w:t xml:space="preserve">. </w:t>
      </w:r>
    </w:p>
    <w:p w14:paraId="07DD7E8B" w14:textId="075716A5" w:rsidR="00144210" w:rsidRPr="008A1561" w:rsidRDefault="00144210">
      <w:pPr>
        <w:rPr>
          <w:b/>
          <w:bCs/>
        </w:rPr>
      </w:pPr>
      <w:r w:rsidRPr="008A1561">
        <w:rPr>
          <w:b/>
          <w:bCs/>
        </w:rPr>
        <w:t>Læringsmål:</w:t>
      </w:r>
    </w:p>
    <w:p w14:paraId="01059C94" w14:textId="3BCBE320" w:rsidR="00144210" w:rsidRDefault="00BD6EBC">
      <w:r>
        <w:t>Forløbet kan deles i to. Første del er mere teoretisk og handler om procentregning og eksponentiel vækst. Denne del af forløbet dækker følgende læringsmål:</w:t>
      </w:r>
    </w:p>
    <w:tbl>
      <w:tblPr>
        <w:tblStyle w:val="Tabel-Gitter"/>
        <w:tblW w:w="0" w:type="auto"/>
        <w:jc w:val="center"/>
        <w:tblLook w:val="04A0" w:firstRow="1" w:lastRow="0" w:firstColumn="1" w:lastColumn="0" w:noHBand="0" w:noVBand="1"/>
      </w:tblPr>
      <w:tblGrid>
        <w:gridCol w:w="1225"/>
        <w:gridCol w:w="3586"/>
        <w:gridCol w:w="4817"/>
      </w:tblGrid>
      <w:tr w:rsidR="00FD7DAB" w14:paraId="09D9162A" w14:textId="77777777" w:rsidTr="00413D15">
        <w:trPr>
          <w:jc w:val="center"/>
        </w:trPr>
        <w:tc>
          <w:tcPr>
            <w:tcW w:w="1250" w:type="dxa"/>
          </w:tcPr>
          <w:p w14:paraId="24AF3DD7" w14:textId="77777777" w:rsidR="00FD7DAB" w:rsidRDefault="00FD7DAB" w:rsidP="00413D15">
            <w:pPr>
              <w:jc w:val="center"/>
            </w:pPr>
            <w:r>
              <w:t>Lektion</w:t>
            </w:r>
          </w:p>
        </w:tc>
        <w:tc>
          <w:tcPr>
            <w:tcW w:w="3414" w:type="dxa"/>
          </w:tcPr>
          <w:p w14:paraId="71E438B2" w14:textId="77777777" w:rsidR="00FD7DAB" w:rsidRDefault="00FD7DAB" w:rsidP="00413D15">
            <w:pPr>
              <w:jc w:val="center"/>
            </w:pPr>
            <w:r>
              <w:t>Emne</w:t>
            </w:r>
          </w:p>
        </w:tc>
        <w:tc>
          <w:tcPr>
            <w:tcW w:w="4958" w:type="dxa"/>
          </w:tcPr>
          <w:p w14:paraId="5B5FEB77" w14:textId="77777777" w:rsidR="00FD7DAB" w:rsidRDefault="00FD7DAB" w:rsidP="00413D15">
            <w:pPr>
              <w:jc w:val="center"/>
            </w:pPr>
            <w:r>
              <w:t>Læringsmål</w:t>
            </w:r>
          </w:p>
        </w:tc>
      </w:tr>
      <w:tr w:rsidR="00FD7DAB" w14:paraId="27F94078" w14:textId="77777777" w:rsidTr="00413D15">
        <w:trPr>
          <w:jc w:val="center"/>
        </w:trPr>
        <w:tc>
          <w:tcPr>
            <w:tcW w:w="1250" w:type="dxa"/>
          </w:tcPr>
          <w:p w14:paraId="68340C3E" w14:textId="77777777" w:rsidR="00FD7DAB" w:rsidRDefault="00FD7DAB" w:rsidP="00413D15">
            <w:pPr>
              <w:jc w:val="center"/>
            </w:pPr>
            <w:r>
              <w:t>1</w:t>
            </w:r>
          </w:p>
        </w:tc>
        <w:tc>
          <w:tcPr>
            <w:tcW w:w="3414" w:type="dxa"/>
          </w:tcPr>
          <w:p w14:paraId="2FC68F33" w14:textId="77777777" w:rsidR="00FD7DAB" w:rsidRDefault="00FD7DAB" w:rsidP="00413D15">
            <w:pPr>
              <w:jc w:val="center"/>
            </w:pPr>
            <w:r>
              <w:t>Introduktion &amp; definitioner</w:t>
            </w:r>
          </w:p>
        </w:tc>
        <w:tc>
          <w:tcPr>
            <w:tcW w:w="4958" w:type="dxa"/>
          </w:tcPr>
          <w:p w14:paraId="6F7067D9" w14:textId="77777777" w:rsidR="00FD7DAB" w:rsidRDefault="00FD7DAB" w:rsidP="00FD7DAB">
            <w:pPr>
              <w:pStyle w:val="Listeafsnit"/>
              <w:numPr>
                <w:ilvl w:val="0"/>
                <w:numId w:val="1"/>
              </w:numPr>
              <w:jc w:val="center"/>
            </w:pPr>
            <w:r>
              <w:t xml:space="preserve">Vide hvad </w:t>
            </w:r>
            <w:proofErr w:type="spellStart"/>
            <w:r>
              <w:t>eksp</w:t>
            </w:r>
            <w:proofErr w:type="spellEnd"/>
            <w:r>
              <w:t xml:space="preserve">. </w:t>
            </w:r>
            <w:proofErr w:type="spellStart"/>
            <w:r>
              <w:t>fkt</w:t>
            </w:r>
            <w:proofErr w:type="spellEnd"/>
            <w:r>
              <w:t xml:space="preserve"> kan bruges til.</w:t>
            </w:r>
          </w:p>
          <w:p w14:paraId="464CE53F" w14:textId="77777777" w:rsidR="00FD7DAB" w:rsidRDefault="00FD7DAB" w:rsidP="00FD7DAB">
            <w:pPr>
              <w:pStyle w:val="Listeafsnit"/>
              <w:numPr>
                <w:ilvl w:val="0"/>
                <w:numId w:val="1"/>
              </w:numPr>
              <w:jc w:val="center"/>
            </w:pPr>
            <w:r>
              <w:t>Kende den generelle form</w:t>
            </w:r>
          </w:p>
          <w:p w14:paraId="0F036DA4" w14:textId="77777777" w:rsidR="00FD7DAB" w:rsidRDefault="00FD7DAB" w:rsidP="00FD7DAB">
            <w:pPr>
              <w:pStyle w:val="Listeafsnit"/>
              <w:numPr>
                <w:ilvl w:val="0"/>
                <w:numId w:val="1"/>
              </w:numPr>
              <w:jc w:val="center"/>
            </w:pPr>
            <w:r>
              <w:t xml:space="preserve">Kan bestemme a og b </w:t>
            </w:r>
          </w:p>
          <w:p w14:paraId="1191F88F" w14:textId="77777777" w:rsidR="00FD7DAB" w:rsidRDefault="00FD7DAB" w:rsidP="00FD7DAB">
            <w:pPr>
              <w:pStyle w:val="Listeafsnit"/>
              <w:numPr>
                <w:ilvl w:val="0"/>
                <w:numId w:val="1"/>
              </w:numPr>
              <w:jc w:val="center"/>
            </w:pPr>
            <w:r>
              <w:t>Ved hvad sker der når a er hhv. større og mindre end 1</w:t>
            </w:r>
          </w:p>
        </w:tc>
      </w:tr>
      <w:tr w:rsidR="00FD7DAB" w14:paraId="2FE4BC32" w14:textId="77777777" w:rsidTr="00413D15">
        <w:trPr>
          <w:jc w:val="center"/>
        </w:trPr>
        <w:tc>
          <w:tcPr>
            <w:tcW w:w="1250" w:type="dxa"/>
          </w:tcPr>
          <w:p w14:paraId="202B101D" w14:textId="77777777" w:rsidR="00FD7DAB" w:rsidRDefault="00FD7DAB" w:rsidP="00413D15">
            <w:pPr>
              <w:jc w:val="center"/>
            </w:pPr>
            <w:r>
              <w:t>2</w:t>
            </w:r>
          </w:p>
        </w:tc>
        <w:tc>
          <w:tcPr>
            <w:tcW w:w="3414" w:type="dxa"/>
          </w:tcPr>
          <w:p w14:paraId="2F15FE2E" w14:textId="77777777" w:rsidR="00FD7DAB" w:rsidRDefault="00FD7DAB" w:rsidP="00413D15">
            <w:pPr>
              <w:jc w:val="center"/>
            </w:pPr>
            <w:r>
              <w:t>Anvendelse</w:t>
            </w:r>
          </w:p>
        </w:tc>
        <w:tc>
          <w:tcPr>
            <w:tcW w:w="4958" w:type="dxa"/>
          </w:tcPr>
          <w:p w14:paraId="79C4F5C9" w14:textId="77777777" w:rsidR="00FD7DAB" w:rsidRDefault="00FD7DAB" w:rsidP="00FD7DAB">
            <w:pPr>
              <w:pStyle w:val="Listeafsnit"/>
              <w:numPr>
                <w:ilvl w:val="0"/>
                <w:numId w:val="1"/>
              </w:numPr>
            </w:pPr>
            <w:r>
              <w:t>Kan bestemme vækstraten ud fra forskriften</w:t>
            </w:r>
          </w:p>
          <w:p w14:paraId="14162060" w14:textId="77777777" w:rsidR="00FD7DAB" w:rsidRDefault="00FD7DAB" w:rsidP="00FD7DAB">
            <w:pPr>
              <w:pStyle w:val="Listeafsnit"/>
              <w:numPr>
                <w:ilvl w:val="0"/>
                <w:numId w:val="1"/>
              </w:numPr>
            </w:pPr>
            <w:r>
              <w:t>Kan opstille en forskrift ud fra information om startværdi/startgæld og vækstrate</w:t>
            </w:r>
          </w:p>
        </w:tc>
      </w:tr>
      <w:tr w:rsidR="00FD7DAB" w14:paraId="729DAB11" w14:textId="77777777" w:rsidTr="00413D15">
        <w:trPr>
          <w:jc w:val="center"/>
        </w:trPr>
        <w:tc>
          <w:tcPr>
            <w:tcW w:w="1250" w:type="dxa"/>
          </w:tcPr>
          <w:p w14:paraId="7514A247" w14:textId="77777777" w:rsidR="00FD7DAB" w:rsidRDefault="00FD7DAB" w:rsidP="00413D15">
            <w:pPr>
              <w:jc w:val="center"/>
            </w:pPr>
            <w:r>
              <w:t>3</w:t>
            </w:r>
          </w:p>
        </w:tc>
        <w:tc>
          <w:tcPr>
            <w:tcW w:w="3414" w:type="dxa"/>
          </w:tcPr>
          <w:p w14:paraId="33A26F03" w14:textId="77777777" w:rsidR="00FD7DAB" w:rsidRDefault="00FD7DAB" w:rsidP="00413D15">
            <w:pPr>
              <w:jc w:val="center"/>
            </w:pPr>
            <w:r>
              <w:t>Logaritmer</w:t>
            </w:r>
          </w:p>
        </w:tc>
        <w:tc>
          <w:tcPr>
            <w:tcW w:w="4958" w:type="dxa"/>
          </w:tcPr>
          <w:p w14:paraId="79898B3F" w14:textId="77777777" w:rsidR="00FD7DAB" w:rsidRDefault="00FD7DAB" w:rsidP="00FD7DAB">
            <w:pPr>
              <w:pStyle w:val="Listeafsnit"/>
              <w:numPr>
                <w:ilvl w:val="0"/>
                <w:numId w:val="2"/>
              </w:numPr>
            </w:pPr>
            <w:r>
              <w:t>Ved at logaritmen er den inverse af eksponentialfunktioner.</w:t>
            </w:r>
          </w:p>
          <w:p w14:paraId="2CAFE2D4" w14:textId="77777777" w:rsidR="00FD7DAB" w:rsidRDefault="00FD7DAB" w:rsidP="00FD7DAB">
            <w:pPr>
              <w:pStyle w:val="Listeafsnit"/>
              <w:numPr>
                <w:ilvl w:val="0"/>
                <w:numId w:val="2"/>
              </w:numPr>
            </w:pPr>
            <w:r>
              <w:t xml:space="preserve">Vide hvad e er for noget samt at </w:t>
            </w:r>
            <m:oMath>
              <m:r>
                <m:rPr>
                  <m:sty m:val="p"/>
                </m:rPr>
                <w:rPr>
                  <w:rFonts w:ascii="Cambria Math" w:hAnsi="Cambria Math"/>
                </w:rPr>
                <m:t>ln⁡</m:t>
              </m:r>
              <m:r>
                <w:rPr>
                  <w:rFonts w:ascii="Cambria Math" w:hAnsi="Cambria Math"/>
                </w:rPr>
                <m:t>(x)</m:t>
              </m:r>
            </m:oMath>
            <w:r>
              <w:t xml:space="preserve"> er den naturlige logaritme og den inverse til </w:t>
            </w:r>
            <m:oMath>
              <m:sSup>
                <m:sSupPr>
                  <m:ctrlPr>
                    <w:rPr>
                      <w:rFonts w:ascii="Cambria Math" w:hAnsi="Cambria Math"/>
                      <w:i/>
                    </w:rPr>
                  </m:ctrlPr>
                </m:sSupPr>
                <m:e>
                  <m:r>
                    <w:rPr>
                      <w:rFonts w:ascii="Cambria Math" w:hAnsi="Cambria Math"/>
                    </w:rPr>
                    <m:t>e</m:t>
                  </m:r>
                </m:e>
                <m:sup>
                  <m:r>
                    <w:rPr>
                      <w:rFonts w:ascii="Cambria Math" w:hAnsi="Cambria Math"/>
                    </w:rPr>
                    <m:t>x</m:t>
                  </m:r>
                </m:sup>
              </m:sSup>
            </m:oMath>
          </w:p>
        </w:tc>
      </w:tr>
      <w:tr w:rsidR="00FD7DAB" w14:paraId="278A97F4" w14:textId="77777777" w:rsidTr="00413D15">
        <w:trPr>
          <w:jc w:val="center"/>
        </w:trPr>
        <w:tc>
          <w:tcPr>
            <w:tcW w:w="1250" w:type="dxa"/>
          </w:tcPr>
          <w:p w14:paraId="25B89307" w14:textId="77777777" w:rsidR="00FD7DAB" w:rsidRDefault="00FD7DAB" w:rsidP="00413D15">
            <w:pPr>
              <w:jc w:val="center"/>
            </w:pPr>
            <w:r>
              <w:t>4</w:t>
            </w:r>
          </w:p>
        </w:tc>
        <w:tc>
          <w:tcPr>
            <w:tcW w:w="3414" w:type="dxa"/>
          </w:tcPr>
          <w:p w14:paraId="34ED4418" w14:textId="77777777" w:rsidR="00FD7DAB" w:rsidRDefault="00FD7DAB" w:rsidP="00413D15">
            <w:pPr>
              <w:jc w:val="center"/>
            </w:pPr>
            <w:r>
              <w:t>Fordobling/halveringskonstanter for eksponentialfunktioner</w:t>
            </w:r>
          </w:p>
          <w:p w14:paraId="0D5A0A50" w14:textId="77777777" w:rsidR="00FD7DAB" w:rsidRDefault="00FD7DAB" w:rsidP="00413D15"/>
        </w:tc>
        <w:tc>
          <w:tcPr>
            <w:tcW w:w="4958" w:type="dxa"/>
          </w:tcPr>
          <w:p w14:paraId="524A5E60" w14:textId="77777777" w:rsidR="00FD7DAB" w:rsidRDefault="00FD7DAB" w:rsidP="00FD7DAB">
            <w:pPr>
              <w:pStyle w:val="Listeafsnit"/>
              <w:numPr>
                <w:ilvl w:val="0"/>
                <w:numId w:val="2"/>
              </w:numPr>
            </w:pPr>
            <w:r>
              <w:t>Kende formlen for fordoblings-/halverings-konstanten</w:t>
            </w:r>
          </w:p>
          <w:p w14:paraId="0A137560" w14:textId="77777777" w:rsidR="00FD7DAB" w:rsidRDefault="00FD7DAB" w:rsidP="00FD7DAB">
            <w:pPr>
              <w:pStyle w:val="Listeafsnit"/>
              <w:numPr>
                <w:ilvl w:val="0"/>
                <w:numId w:val="2"/>
              </w:numPr>
            </w:pPr>
            <w:r>
              <w:t>Kunne finde fordoblings-/halverings-konstanten for eksponentialfunktioner.</w:t>
            </w:r>
          </w:p>
        </w:tc>
      </w:tr>
      <w:tr w:rsidR="00FD7DAB" w14:paraId="68A5D020" w14:textId="77777777" w:rsidTr="00413D15">
        <w:trPr>
          <w:jc w:val="center"/>
        </w:trPr>
        <w:tc>
          <w:tcPr>
            <w:tcW w:w="1250" w:type="dxa"/>
          </w:tcPr>
          <w:p w14:paraId="0AF42856" w14:textId="77777777" w:rsidR="00FD7DAB" w:rsidRDefault="00FD7DAB" w:rsidP="00413D15">
            <w:pPr>
              <w:jc w:val="center"/>
            </w:pPr>
            <w:r>
              <w:t>5</w:t>
            </w:r>
          </w:p>
        </w:tc>
        <w:tc>
          <w:tcPr>
            <w:tcW w:w="3414" w:type="dxa"/>
          </w:tcPr>
          <w:p w14:paraId="53BC23AA" w14:textId="77777777" w:rsidR="00FD7DAB" w:rsidRDefault="00FD7DAB" w:rsidP="00413D15">
            <w:pPr>
              <w:jc w:val="center"/>
            </w:pPr>
            <w:r>
              <w:t>Grundtal ud fra halverings/fordoblingskonstant</w:t>
            </w:r>
          </w:p>
        </w:tc>
        <w:tc>
          <w:tcPr>
            <w:tcW w:w="4958" w:type="dxa"/>
          </w:tcPr>
          <w:p w14:paraId="73B101FA" w14:textId="77777777" w:rsidR="00FD7DAB" w:rsidRDefault="00FD7DAB" w:rsidP="00FD7DAB">
            <w:pPr>
              <w:pStyle w:val="Listeafsnit"/>
              <w:numPr>
                <w:ilvl w:val="0"/>
                <w:numId w:val="3"/>
              </w:numPr>
            </w:pPr>
            <w:r>
              <w:t>Kunne bestemme a ud fra fordobling/halverings-konstanten</w:t>
            </w:r>
          </w:p>
        </w:tc>
      </w:tr>
      <w:tr w:rsidR="00FD7DAB" w14:paraId="0665629D" w14:textId="77777777" w:rsidTr="00413D15">
        <w:trPr>
          <w:jc w:val="center"/>
        </w:trPr>
        <w:tc>
          <w:tcPr>
            <w:tcW w:w="1250" w:type="dxa"/>
          </w:tcPr>
          <w:p w14:paraId="3C2E42A7" w14:textId="77777777" w:rsidR="00FD7DAB" w:rsidRDefault="00FD7DAB" w:rsidP="00413D15">
            <w:pPr>
              <w:jc w:val="center"/>
            </w:pPr>
            <w:r>
              <w:t>7</w:t>
            </w:r>
          </w:p>
        </w:tc>
        <w:tc>
          <w:tcPr>
            <w:tcW w:w="3414" w:type="dxa"/>
          </w:tcPr>
          <w:p w14:paraId="55BFD124" w14:textId="77777777" w:rsidR="00FD7DAB" w:rsidRDefault="00FD7DAB" w:rsidP="00413D15">
            <w:pPr>
              <w:jc w:val="center"/>
            </w:pPr>
            <w:r>
              <w:t>Eksponentiel regression</w:t>
            </w:r>
          </w:p>
        </w:tc>
        <w:tc>
          <w:tcPr>
            <w:tcW w:w="4958" w:type="dxa"/>
          </w:tcPr>
          <w:p w14:paraId="61037628" w14:textId="77777777" w:rsidR="00FD7DAB" w:rsidRDefault="00FD7DAB" w:rsidP="00FD7DAB">
            <w:pPr>
              <w:pStyle w:val="Listeafsnit"/>
              <w:numPr>
                <w:ilvl w:val="0"/>
                <w:numId w:val="3"/>
              </w:numPr>
            </w:pPr>
            <w:r>
              <w:t xml:space="preserve">Kort introduktion og opgaveregning </w:t>
            </w:r>
            <w:proofErr w:type="spellStart"/>
            <w:r>
              <w:t>inkl</w:t>
            </w:r>
            <w:proofErr w:type="spellEnd"/>
            <w:r>
              <w:t xml:space="preserve"> hjælpevideo</w:t>
            </w:r>
          </w:p>
          <w:p w14:paraId="3AC72F11" w14:textId="06E10AA0" w:rsidR="00F4286C" w:rsidRPr="00F4286C" w:rsidRDefault="00F4286C" w:rsidP="00F4286C">
            <w:pPr>
              <w:ind w:left="360"/>
            </w:pPr>
            <w:r>
              <w:t xml:space="preserve">Her forelægger ingen lektionsplan. </w:t>
            </w:r>
          </w:p>
        </w:tc>
      </w:tr>
    </w:tbl>
    <w:p w14:paraId="639B41F5" w14:textId="77777777" w:rsidR="00BD6EBC" w:rsidRDefault="00BD6EBC"/>
    <w:p w14:paraId="49D468F2" w14:textId="6A890F7B" w:rsidR="00FD7DAB" w:rsidRDefault="00FD7DAB">
      <w:r>
        <w:t>Herefter tages hul på forløbet om finansiel regning. Denne del af forløbet afvikles delvist som almindelig klasseundervisning og delvist som projektarbejde:</w:t>
      </w:r>
    </w:p>
    <w:tbl>
      <w:tblPr>
        <w:tblStyle w:val="Tabel-Gitter"/>
        <w:tblW w:w="0" w:type="auto"/>
        <w:jc w:val="center"/>
        <w:tblLook w:val="04A0" w:firstRow="1" w:lastRow="0" w:firstColumn="1" w:lastColumn="0" w:noHBand="0" w:noVBand="1"/>
      </w:tblPr>
      <w:tblGrid>
        <w:gridCol w:w="1250"/>
        <w:gridCol w:w="3414"/>
        <w:gridCol w:w="4958"/>
      </w:tblGrid>
      <w:tr w:rsidR="00C2723A" w14:paraId="595CBDCD" w14:textId="77777777" w:rsidTr="00413D15">
        <w:trPr>
          <w:jc w:val="center"/>
        </w:trPr>
        <w:tc>
          <w:tcPr>
            <w:tcW w:w="1250" w:type="dxa"/>
          </w:tcPr>
          <w:p w14:paraId="4C31E314" w14:textId="77777777" w:rsidR="00C2723A" w:rsidRDefault="00C2723A" w:rsidP="00413D15">
            <w:pPr>
              <w:jc w:val="center"/>
            </w:pPr>
            <w:r>
              <w:lastRenderedPageBreak/>
              <w:t>8</w:t>
            </w:r>
          </w:p>
        </w:tc>
        <w:tc>
          <w:tcPr>
            <w:tcW w:w="3414" w:type="dxa"/>
          </w:tcPr>
          <w:p w14:paraId="30E14B76" w14:textId="77777777" w:rsidR="00C2723A" w:rsidRDefault="00C2723A" w:rsidP="00413D15">
            <w:pPr>
              <w:jc w:val="center"/>
            </w:pPr>
            <w:r>
              <w:t>Introduktion samt udledning af basale formler</w:t>
            </w:r>
          </w:p>
        </w:tc>
        <w:tc>
          <w:tcPr>
            <w:tcW w:w="4958" w:type="dxa"/>
          </w:tcPr>
          <w:p w14:paraId="4E18B580" w14:textId="77777777" w:rsidR="00C2723A" w:rsidRDefault="00C2723A" w:rsidP="00C2723A">
            <w:pPr>
              <w:pStyle w:val="Listeafsnit"/>
              <w:numPr>
                <w:ilvl w:val="0"/>
                <w:numId w:val="3"/>
              </w:numPr>
            </w:pPr>
            <w:r>
              <w:t xml:space="preserve">At formlen for kapitalfremskrivning svarer til en eksponentialfunktion. </w:t>
            </w:r>
          </w:p>
          <w:p w14:paraId="24F7BBDB" w14:textId="77777777" w:rsidR="00C2723A" w:rsidRDefault="00C2723A" w:rsidP="00C2723A">
            <w:pPr>
              <w:pStyle w:val="Listeafsnit"/>
              <w:numPr>
                <w:ilvl w:val="0"/>
                <w:numId w:val="3"/>
              </w:numPr>
            </w:pPr>
            <w:r>
              <w:t xml:space="preserve">Kunne bestemme formlen for startkapitalen ud fra formlen om </w:t>
            </w:r>
            <w:proofErr w:type="spellStart"/>
            <w:r>
              <w:t>kapitalfremskriving</w:t>
            </w:r>
            <w:proofErr w:type="spellEnd"/>
            <w:r>
              <w:t>.</w:t>
            </w:r>
          </w:p>
          <w:p w14:paraId="4EEE778E" w14:textId="77777777" w:rsidR="00C2723A" w:rsidRDefault="00C2723A" w:rsidP="00C2723A">
            <w:pPr>
              <w:pStyle w:val="Listeafsnit"/>
              <w:numPr>
                <w:ilvl w:val="0"/>
                <w:numId w:val="3"/>
              </w:numPr>
            </w:pPr>
            <w:r>
              <w:t xml:space="preserve">Kunne bestemme formlen for renten ud fra formlen om </w:t>
            </w:r>
            <w:proofErr w:type="spellStart"/>
            <w:r>
              <w:t>kapitalfremskriving</w:t>
            </w:r>
            <w:proofErr w:type="spellEnd"/>
            <w:r>
              <w:t>.</w:t>
            </w:r>
          </w:p>
          <w:p w14:paraId="2D6D68DD" w14:textId="77777777" w:rsidR="00C2723A" w:rsidRDefault="00C2723A" w:rsidP="00C2723A">
            <w:pPr>
              <w:pStyle w:val="Listeafsnit"/>
              <w:numPr>
                <w:ilvl w:val="0"/>
                <w:numId w:val="3"/>
              </w:numPr>
            </w:pPr>
            <w:r>
              <w:t>Skal kunne regne de forskellige ting ved hjælp af formlerne.</w:t>
            </w:r>
          </w:p>
        </w:tc>
      </w:tr>
      <w:tr w:rsidR="00C2723A" w14:paraId="043D6191" w14:textId="77777777" w:rsidTr="00413D15">
        <w:trPr>
          <w:jc w:val="center"/>
        </w:trPr>
        <w:tc>
          <w:tcPr>
            <w:tcW w:w="1250" w:type="dxa"/>
          </w:tcPr>
          <w:p w14:paraId="55EA414E" w14:textId="77777777" w:rsidR="00C2723A" w:rsidRDefault="00C2723A" w:rsidP="00413D15">
            <w:pPr>
              <w:jc w:val="center"/>
            </w:pPr>
            <w:r>
              <w:t>9</w:t>
            </w:r>
          </w:p>
        </w:tc>
        <w:tc>
          <w:tcPr>
            <w:tcW w:w="3414" w:type="dxa"/>
          </w:tcPr>
          <w:p w14:paraId="16D83364" w14:textId="77777777" w:rsidR="00C2723A" w:rsidRDefault="00C2723A" w:rsidP="00413D15">
            <w:pPr>
              <w:jc w:val="center"/>
            </w:pPr>
            <w:r>
              <w:t>De forskellige rentebegreber skal introduceres. Vi træner desuden faglig læsning.</w:t>
            </w:r>
          </w:p>
        </w:tc>
        <w:tc>
          <w:tcPr>
            <w:tcW w:w="4958" w:type="dxa"/>
          </w:tcPr>
          <w:p w14:paraId="7F3845F0" w14:textId="77777777" w:rsidR="00C2723A" w:rsidRDefault="00C2723A" w:rsidP="00C2723A">
            <w:pPr>
              <w:pStyle w:val="Listeafsnit"/>
              <w:numPr>
                <w:ilvl w:val="0"/>
                <w:numId w:val="4"/>
              </w:numPr>
            </w:pPr>
            <w:r>
              <w:t>Vide hvad der menes med følgende begreber/ord:</w:t>
            </w:r>
          </w:p>
          <w:p w14:paraId="2CDFF463" w14:textId="77777777" w:rsidR="00C2723A" w:rsidRDefault="00C2723A" w:rsidP="00C2723A">
            <w:pPr>
              <w:pStyle w:val="Listeafsnit"/>
              <w:numPr>
                <w:ilvl w:val="1"/>
                <w:numId w:val="4"/>
              </w:numPr>
            </w:pPr>
            <w:r>
              <w:t>Årlige effektiv rente</w:t>
            </w:r>
          </w:p>
          <w:p w14:paraId="26AF3888" w14:textId="77777777" w:rsidR="00C2723A" w:rsidRDefault="00C2723A" w:rsidP="00C2723A">
            <w:pPr>
              <w:pStyle w:val="Listeafsnit"/>
              <w:numPr>
                <w:ilvl w:val="1"/>
                <w:numId w:val="4"/>
              </w:numPr>
            </w:pPr>
            <w:r>
              <w:t>Pålydende rente</w:t>
            </w:r>
          </w:p>
          <w:p w14:paraId="2B188696" w14:textId="77777777" w:rsidR="00C2723A" w:rsidRDefault="00C2723A" w:rsidP="00C2723A">
            <w:pPr>
              <w:pStyle w:val="Listeafsnit"/>
              <w:numPr>
                <w:ilvl w:val="1"/>
                <w:numId w:val="4"/>
              </w:numPr>
            </w:pPr>
            <w:r>
              <w:t>Gennemsnitlige rente</w:t>
            </w:r>
          </w:p>
          <w:p w14:paraId="66EFDF6A" w14:textId="77777777" w:rsidR="00C2723A" w:rsidRDefault="00C2723A" w:rsidP="00C2723A">
            <w:pPr>
              <w:pStyle w:val="Listeafsnit"/>
              <w:numPr>
                <w:ilvl w:val="0"/>
                <w:numId w:val="4"/>
              </w:numPr>
            </w:pPr>
            <w:r>
              <w:t>Kunne regne dig frem til de forskellige ting vha. formlerne</w:t>
            </w:r>
          </w:p>
          <w:p w14:paraId="1B5AC4D2" w14:textId="77777777" w:rsidR="00C2723A" w:rsidRDefault="00C2723A" w:rsidP="00413D15">
            <w:pPr>
              <w:jc w:val="center"/>
            </w:pPr>
          </w:p>
        </w:tc>
      </w:tr>
      <w:tr w:rsidR="00C2723A" w14:paraId="72FEBAA3" w14:textId="77777777" w:rsidTr="00413D15">
        <w:trPr>
          <w:jc w:val="center"/>
        </w:trPr>
        <w:tc>
          <w:tcPr>
            <w:tcW w:w="1250" w:type="dxa"/>
          </w:tcPr>
          <w:p w14:paraId="41D4B0C5" w14:textId="77777777" w:rsidR="00C2723A" w:rsidRDefault="00C2723A" w:rsidP="00413D15">
            <w:pPr>
              <w:jc w:val="center"/>
            </w:pPr>
            <w:r>
              <w:t>10</w:t>
            </w:r>
          </w:p>
        </w:tc>
        <w:tc>
          <w:tcPr>
            <w:tcW w:w="3414" w:type="dxa"/>
          </w:tcPr>
          <w:p w14:paraId="178E5F25" w14:textId="77777777" w:rsidR="00C2723A" w:rsidRDefault="00C2723A" w:rsidP="00413D15">
            <w:pPr>
              <w:jc w:val="center"/>
            </w:pPr>
            <w:r>
              <w:t xml:space="preserve">Annuitetsbegrebet introduceres </w:t>
            </w:r>
          </w:p>
        </w:tc>
        <w:tc>
          <w:tcPr>
            <w:tcW w:w="4958" w:type="dxa"/>
          </w:tcPr>
          <w:p w14:paraId="4BE4BF4B" w14:textId="77777777" w:rsidR="00C2723A" w:rsidRDefault="00C2723A" w:rsidP="00C2723A">
            <w:pPr>
              <w:pStyle w:val="Listeafsnit"/>
              <w:numPr>
                <w:ilvl w:val="0"/>
                <w:numId w:val="5"/>
              </w:numPr>
              <w:jc w:val="center"/>
            </w:pPr>
            <w:r>
              <w:t>Kunne forklare hvad der menes med en annuitetsopsparing</w:t>
            </w:r>
          </w:p>
          <w:p w14:paraId="218B8A92" w14:textId="77777777" w:rsidR="00C2723A" w:rsidRPr="000D2D28" w:rsidRDefault="00C2723A" w:rsidP="00C2723A">
            <w:pPr>
              <w:pStyle w:val="Listeafsnit"/>
              <w:numPr>
                <w:ilvl w:val="0"/>
                <w:numId w:val="5"/>
              </w:numPr>
              <w:jc w:val="center"/>
            </w:pPr>
            <w:r>
              <w:t xml:space="preserve">Kende formlen for fremtidsværdi </w:t>
            </w:r>
            <w:r>
              <w:br/>
            </w:r>
            <m:oMathPara>
              <m:oMath>
                <m:sSub>
                  <m:sSubPr>
                    <m:ctrlPr>
                      <w:rPr>
                        <w:rFonts w:ascii="Cambria Math" w:hAnsi="Cambria Math"/>
                        <w:i/>
                      </w:rPr>
                    </m:ctrlPr>
                  </m:sSubPr>
                  <m:e>
                    <m:r>
                      <w:rPr>
                        <w:rFonts w:ascii="Cambria Math" w:hAnsi="Cambria Math"/>
                      </w:rPr>
                      <m:t>A</m:t>
                    </m:r>
                  </m:e>
                  <m:sub>
                    <m:r>
                      <w:rPr>
                        <w:rFonts w:ascii="Cambria Math" w:hAnsi="Cambria Math"/>
                      </w:rPr>
                      <m:t>n</m:t>
                    </m:r>
                  </m:sub>
                </m:sSub>
                <m:r>
                  <w:rPr>
                    <w:rFonts w:ascii="Cambria Math" w:hAnsi="Cambria Math"/>
                  </w:rPr>
                  <m:t>=y⋅</m:t>
                </m:r>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r>
                              <w:rPr>
                                <w:rFonts w:ascii="Cambria Math" w:hAnsi="Cambria Math"/>
                              </w:rPr>
                              <m:t>1+r</m:t>
                            </m:r>
                          </m:e>
                        </m:d>
                      </m:e>
                      <m:sup>
                        <m:r>
                          <w:rPr>
                            <w:rFonts w:ascii="Cambria Math" w:hAnsi="Cambria Math"/>
                          </w:rPr>
                          <m:t>n</m:t>
                        </m:r>
                      </m:sup>
                    </m:sSup>
                    <m:r>
                      <w:rPr>
                        <w:rFonts w:ascii="Cambria Math" w:hAnsi="Cambria Math"/>
                      </w:rPr>
                      <m:t>-1</m:t>
                    </m:r>
                  </m:num>
                  <m:den>
                    <m:r>
                      <w:rPr>
                        <w:rFonts w:ascii="Cambria Math" w:hAnsi="Cambria Math"/>
                      </w:rPr>
                      <m:t>r</m:t>
                    </m:r>
                  </m:den>
                </m:f>
              </m:oMath>
            </m:oMathPara>
          </w:p>
          <w:p w14:paraId="014FD337" w14:textId="77777777" w:rsidR="00C2723A" w:rsidRPr="000D2D28" w:rsidRDefault="00C2723A" w:rsidP="00C2723A">
            <w:pPr>
              <w:pStyle w:val="Listeafsnit"/>
              <w:numPr>
                <w:ilvl w:val="0"/>
                <w:numId w:val="5"/>
              </w:numPr>
              <w:jc w:val="center"/>
            </w:pPr>
            <w:r>
              <w:rPr>
                <w:rFonts w:eastAsiaTheme="minorEastAsia"/>
              </w:rPr>
              <w:t xml:space="preserve">Være komfortabel ved at bruge formlen </w:t>
            </w:r>
          </w:p>
          <w:p w14:paraId="6E66A617" w14:textId="77777777" w:rsidR="00C2723A" w:rsidRDefault="00C2723A" w:rsidP="00C2723A">
            <w:pPr>
              <w:pStyle w:val="Listeafsnit"/>
              <w:numPr>
                <w:ilvl w:val="0"/>
                <w:numId w:val="5"/>
              </w:numPr>
              <w:jc w:val="center"/>
            </w:pPr>
            <w:r>
              <w:t>For de dygtigste elever gennemføres beviset</w:t>
            </w:r>
          </w:p>
        </w:tc>
      </w:tr>
      <w:tr w:rsidR="00C2723A" w14:paraId="134962A5" w14:textId="77777777" w:rsidTr="00413D15">
        <w:trPr>
          <w:jc w:val="center"/>
        </w:trPr>
        <w:tc>
          <w:tcPr>
            <w:tcW w:w="1250" w:type="dxa"/>
          </w:tcPr>
          <w:p w14:paraId="314AF561" w14:textId="77777777" w:rsidR="00C2723A" w:rsidRDefault="00C2723A" w:rsidP="00413D15">
            <w:pPr>
              <w:jc w:val="center"/>
            </w:pPr>
            <w:r>
              <w:t>11</w:t>
            </w:r>
          </w:p>
        </w:tc>
        <w:tc>
          <w:tcPr>
            <w:tcW w:w="3414" w:type="dxa"/>
          </w:tcPr>
          <w:p w14:paraId="23B44EF3" w14:textId="77777777" w:rsidR="00C2723A" w:rsidRDefault="00C2723A" w:rsidP="00413D15">
            <w:pPr>
              <w:jc w:val="center"/>
            </w:pPr>
            <w:r>
              <w:t>Annuitetslån</w:t>
            </w:r>
          </w:p>
        </w:tc>
        <w:tc>
          <w:tcPr>
            <w:tcW w:w="4958" w:type="dxa"/>
          </w:tcPr>
          <w:p w14:paraId="57458968" w14:textId="77777777" w:rsidR="00C2723A" w:rsidRDefault="00C2723A" w:rsidP="00C2723A">
            <w:pPr>
              <w:pStyle w:val="Listeafsnit"/>
              <w:numPr>
                <w:ilvl w:val="0"/>
                <w:numId w:val="6"/>
              </w:numPr>
              <w:jc w:val="center"/>
            </w:pPr>
            <w:r>
              <w:t xml:space="preserve">Kunne forklare hvad der menes med et annuitetslån </w:t>
            </w:r>
          </w:p>
          <w:p w14:paraId="21B53F6A" w14:textId="77777777" w:rsidR="00C2723A" w:rsidRPr="002354F0" w:rsidRDefault="00C2723A" w:rsidP="00C2723A">
            <w:pPr>
              <w:pStyle w:val="Listeafsnit"/>
              <w:numPr>
                <w:ilvl w:val="0"/>
                <w:numId w:val="6"/>
              </w:numPr>
              <w:jc w:val="center"/>
            </w:pPr>
            <w:r>
              <w:t>Kende formlen for nutidsværdi</w:t>
            </w:r>
            <w:r>
              <w:br/>
            </w:r>
            <m:oMathPara>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=y⋅</m:t>
                </m:r>
                <m:f>
                  <m:fPr>
                    <m:ctrlPr>
                      <w:rPr>
                        <w:rFonts w:ascii="Cambria Math" w:hAnsi="Cambria Math"/>
                        <w:i/>
                      </w:rPr>
                    </m:ctrlPr>
                  </m:fPr>
                  <m:num>
                    <m:r>
                      <w:rPr>
                        <w:rFonts w:ascii="Cambria Math" w:hAnsi="Cambria Math"/>
                      </w:rPr>
                      <m:t>1-</m:t>
                    </m:r>
                    <m:sSup>
                      <m:sSupPr>
                        <m:ctrlPr>
                          <w:rPr>
                            <w:rFonts w:ascii="Cambria Math" w:hAnsi="Cambria Math"/>
                            <w:i/>
                          </w:rPr>
                        </m:ctrlPr>
                      </m:sSupPr>
                      <m:e>
                        <m:d>
                          <m:dPr>
                            <m:ctrlPr>
                              <w:rPr>
                                <w:rFonts w:ascii="Cambria Math" w:hAnsi="Cambria Math"/>
                                <w:i/>
                              </w:rPr>
                            </m:ctrlPr>
                          </m:dPr>
                          <m:e>
                            <m:r>
                              <w:rPr>
                                <w:rFonts w:ascii="Cambria Math" w:hAnsi="Cambria Math"/>
                              </w:rPr>
                              <m:t>1+r</m:t>
                            </m:r>
                          </m:e>
                        </m:d>
                      </m:e>
                      <m:sup>
                        <m:r>
                          <w:rPr>
                            <w:rFonts w:ascii="Cambria Math" w:hAnsi="Cambria Math"/>
                          </w:rPr>
                          <m:t>-n</m:t>
                        </m:r>
                      </m:sup>
                    </m:sSup>
                  </m:num>
                  <m:den>
                    <m:r>
                      <w:rPr>
                        <w:rFonts w:ascii="Cambria Math" w:hAnsi="Cambria Math"/>
                      </w:rPr>
                      <m:t>n</m:t>
                    </m:r>
                  </m:den>
                </m:f>
              </m:oMath>
            </m:oMathPara>
          </w:p>
          <w:p w14:paraId="414E76D0" w14:textId="77777777" w:rsidR="00C2723A" w:rsidRDefault="00C2723A" w:rsidP="00C2723A">
            <w:pPr>
              <w:pStyle w:val="Listeafsnit"/>
              <w:numPr>
                <w:ilvl w:val="0"/>
                <w:numId w:val="6"/>
              </w:numPr>
              <w:jc w:val="center"/>
            </w:pPr>
            <w:r>
              <w:t>Kunne regne med formlen</w:t>
            </w:r>
          </w:p>
          <w:p w14:paraId="7A30D0F7" w14:textId="77777777" w:rsidR="00C2723A" w:rsidRDefault="00C2723A" w:rsidP="00C2723A">
            <w:pPr>
              <w:pStyle w:val="Listeafsnit"/>
              <w:numPr>
                <w:ilvl w:val="0"/>
                <w:numId w:val="6"/>
              </w:numPr>
              <w:jc w:val="center"/>
            </w:pPr>
            <w:r>
              <w:t xml:space="preserve">Kunne fortolke på resultater. </w:t>
            </w:r>
          </w:p>
          <w:p w14:paraId="18A84FC7" w14:textId="77777777" w:rsidR="00C2723A" w:rsidRDefault="00C2723A" w:rsidP="00C2723A">
            <w:pPr>
              <w:pStyle w:val="Listeafsnit"/>
              <w:numPr>
                <w:ilvl w:val="0"/>
                <w:numId w:val="6"/>
              </w:numPr>
              <w:jc w:val="center"/>
            </w:pPr>
            <w:r>
              <w:t>Kunne bestemme den totale tilbagebetaling samt hvor meget der betales i renter over hele perioden</w:t>
            </w:r>
          </w:p>
          <w:p w14:paraId="3DCD97E8" w14:textId="5C29D8AA" w:rsidR="00FC11FA" w:rsidRDefault="00FC11FA" w:rsidP="00C2723A">
            <w:pPr>
              <w:pStyle w:val="Listeafsnit"/>
              <w:numPr>
                <w:ilvl w:val="0"/>
                <w:numId w:val="6"/>
              </w:numPr>
              <w:jc w:val="center"/>
            </w:pPr>
            <w:r>
              <w:t xml:space="preserve">Kunne forklare hvad der menes med ydelse samt </w:t>
            </w:r>
            <w:r w:rsidR="00E5328E">
              <w:t>at denne inkluderer renter og afdrag</w:t>
            </w:r>
          </w:p>
        </w:tc>
      </w:tr>
      <w:tr w:rsidR="008167D8" w14:paraId="6E83CC2A" w14:textId="77777777" w:rsidTr="00413D15">
        <w:trPr>
          <w:jc w:val="center"/>
        </w:trPr>
        <w:tc>
          <w:tcPr>
            <w:tcW w:w="1250" w:type="dxa"/>
          </w:tcPr>
          <w:p w14:paraId="56659979" w14:textId="1445F808" w:rsidR="008167D8" w:rsidRDefault="008167D8" w:rsidP="00413D15">
            <w:pPr>
              <w:jc w:val="center"/>
            </w:pPr>
            <w:r>
              <w:t>12</w:t>
            </w:r>
          </w:p>
        </w:tc>
        <w:tc>
          <w:tcPr>
            <w:tcW w:w="3414" w:type="dxa"/>
          </w:tcPr>
          <w:p w14:paraId="12BDA8B4" w14:textId="5B3E3144" w:rsidR="008167D8" w:rsidRDefault="008167D8" w:rsidP="00413D15">
            <w:pPr>
              <w:jc w:val="center"/>
            </w:pPr>
            <w:r>
              <w:t xml:space="preserve">Introduktion til </w:t>
            </w:r>
            <w:proofErr w:type="spellStart"/>
            <w:r>
              <w:t>lånetyper</w:t>
            </w:r>
            <w:proofErr w:type="spellEnd"/>
          </w:p>
        </w:tc>
        <w:tc>
          <w:tcPr>
            <w:tcW w:w="4958" w:type="dxa"/>
          </w:tcPr>
          <w:p w14:paraId="10FDAA88" w14:textId="2330A047" w:rsidR="003C57BC" w:rsidRPr="003C57BC" w:rsidRDefault="003C57BC" w:rsidP="003C57BC">
            <w:pPr>
              <w:pStyle w:val="Listeafsnit"/>
              <w:numPr>
                <w:ilvl w:val="0"/>
                <w:numId w:val="6"/>
              </w:numPr>
              <w:jc w:val="center"/>
            </w:pPr>
            <w:r>
              <w:t>Eleverne stifter bekendtskab med forskellige begreber inden for emnet ”Boligfinansiering”</w:t>
            </w:r>
          </w:p>
        </w:tc>
      </w:tr>
      <w:tr w:rsidR="00C2723A" w14:paraId="0E028348" w14:textId="77777777" w:rsidTr="00413D15">
        <w:trPr>
          <w:jc w:val="center"/>
        </w:trPr>
        <w:tc>
          <w:tcPr>
            <w:tcW w:w="1250" w:type="dxa"/>
          </w:tcPr>
          <w:p w14:paraId="015A12BC" w14:textId="1D19C755" w:rsidR="00C2723A" w:rsidRDefault="00C2723A" w:rsidP="00413D15">
            <w:pPr>
              <w:jc w:val="center"/>
            </w:pPr>
            <w:r>
              <w:t>1</w:t>
            </w:r>
            <w:r w:rsidR="008167D8">
              <w:t>3</w:t>
            </w:r>
            <w:r w:rsidR="00EB5379">
              <w:t>-14</w:t>
            </w:r>
          </w:p>
        </w:tc>
        <w:tc>
          <w:tcPr>
            <w:tcW w:w="3414" w:type="dxa"/>
          </w:tcPr>
          <w:p w14:paraId="778D7203" w14:textId="77777777" w:rsidR="00C2723A" w:rsidRDefault="00C2723A" w:rsidP="00413D15">
            <w:pPr>
              <w:jc w:val="center"/>
            </w:pPr>
            <w:r>
              <w:t>Betingelser for optagelse af boliglån:</w:t>
            </w:r>
          </w:p>
          <w:p w14:paraId="085BD461" w14:textId="77777777" w:rsidR="00C2723A" w:rsidRDefault="00C2723A" w:rsidP="00413D15">
            <w:pPr>
              <w:jc w:val="center"/>
            </w:pPr>
            <w:proofErr w:type="spellStart"/>
            <w:r>
              <w:lastRenderedPageBreak/>
              <w:t>Caseopgaverne</w:t>
            </w:r>
            <w:proofErr w:type="spellEnd"/>
            <w:r>
              <w:t xml:space="preserve"> introduceres og eleverne får udleveret relevant materiale </w:t>
            </w:r>
          </w:p>
          <w:p w14:paraId="45EF52D9" w14:textId="77777777" w:rsidR="00C2723A" w:rsidRDefault="00C2723A" w:rsidP="00413D15">
            <w:pPr>
              <w:jc w:val="center"/>
            </w:pPr>
          </w:p>
        </w:tc>
        <w:tc>
          <w:tcPr>
            <w:tcW w:w="4958" w:type="dxa"/>
          </w:tcPr>
          <w:p w14:paraId="094A1EDC" w14:textId="77777777" w:rsidR="00C2723A" w:rsidRDefault="00C2723A" w:rsidP="00C2723A">
            <w:pPr>
              <w:pStyle w:val="Listeafsnit"/>
              <w:numPr>
                <w:ilvl w:val="0"/>
                <w:numId w:val="7"/>
              </w:numPr>
              <w:jc w:val="center"/>
            </w:pPr>
            <w:r>
              <w:lastRenderedPageBreak/>
              <w:t>Vide hvad en udbetaling er samt hvad køber selv skal kunne lægge</w:t>
            </w:r>
          </w:p>
          <w:p w14:paraId="7B8E9118" w14:textId="77777777" w:rsidR="00C2723A" w:rsidRDefault="00C2723A" w:rsidP="00C2723A">
            <w:pPr>
              <w:pStyle w:val="Listeafsnit"/>
              <w:numPr>
                <w:ilvl w:val="0"/>
                <w:numId w:val="7"/>
              </w:numPr>
              <w:jc w:val="center"/>
            </w:pPr>
            <w:r>
              <w:lastRenderedPageBreak/>
              <w:t>Kende forskellen på et banklån og et realkreditlån</w:t>
            </w:r>
          </w:p>
          <w:p w14:paraId="2761483F" w14:textId="77777777" w:rsidR="00C2723A" w:rsidRDefault="00C2723A" w:rsidP="00C2723A">
            <w:pPr>
              <w:pStyle w:val="Listeafsnit"/>
              <w:numPr>
                <w:ilvl w:val="0"/>
                <w:numId w:val="7"/>
              </w:numPr>
              <w:jc w:val="center"/>
            </w:pPr>
            <w:r>
              <w:t>Kunne opstille og formidle en låneplan</w:t>
            </w:r>
          </w:p>
          <w:p w14:paraId="5A1D5C8C" w14:textId="77777777" w:rsidR="00C2723A" w:rsidRDefault="00C2723A" w:rsidP="00C2723A">
            <w:pPr>
              <w:pStyle w:val="Listeafsnit"/>
              <w:numPr>
                <w:ilvl w:val="0"/>
                <w:numId w:val="7"/>
              </w:numPr>
              <w:jc w:val="center"/>
            </w:pPr>
            <w:r>
              <w:t>Kunne lægge et budget for en privat husstand</w:t>
            </w:r>
          </w:p>
          <w:p w14:paraId="20B484A0" w14:textId="77777777" w:rsidR="00C2723A" w:rsidRDefault="00C2723A" w:rsidP="00C2723A">
            <w:pPr>
              <w:pStyle w:val="Listeafsnit"/>
              <w:numPr>
                <w:ilvl w:val="0"/>
                <w:numId w:val="7"/>
              </w:numPr>
              <w:jc w:val="center"/>
            </w:pPr>
            <w:r>
              <w:t xml:space="preserve">Kunne lave rimelige vurderinger af forskellige poster i et budget. </w:t>
            </w:r>
          </w:p>
          <w:p w14:paraId="33744186" w14:textId="11ABEB06" w:rsidR="00FC11FA" w:rsidRDefault="00FC11FA" w:rsidP="00C2723A">
            <w:pPr>
              <w:pStyle w:val="Listeafsnit"/>
              <w:numPr>
                <w:ilvl w:val="0"/>
                <w:numId w:val="7"/>
              </w:numPr>
              <w:jc w:val="center"/>
            </w:pPr>
            <w:r>
              <w:t xml:space="preserve">Kunne opstille en Amortisationstabel </w:t>
            </w:r>
          </w:p>
        </w:tc>
      </w:tr>
    </w:tbl>
    <w:p w14:paraId="267B14B1" w14:textId="77777777" w:rsidR="00FD7DAB" w:rsidRDefault="00FD7DAB"/>
    <w:p w14:paraId="37D95B30" w14:textId="6C998D9A" w:rsidR="00144210" w:rsidRPr="008A1561" w:rsidRDefault="00144210">
      <w:pPr>
        <w:rPr>
          <w:b/>
          <w:bCs/>
        </w:rPr>
      </w:pPr>
      <w:r w:rsidRPr="008A1561">
        <w:rPr>
          <w:b/>
          <w:bCs/>
        </w:rPr>
        <w:t>Forudsætninger:</w:t>
      </w:r>
    </w:p>
    <w:p w14:paraId="22D717F8" w14:textId="3408AC47" w:rsidR="00144210" w:rsidRDefault="00E64C61">
      <w:r>
        <w:t xml:space="preserve">Det er en forudsætning at eleverne er bekendt med funktionsbegrebet samt basale algebraiske </w:t>
      </w:r>
      <w:r w:rsidR="00C60728">
        <w:t xml:space="preserve">færdigheder (de skal fx kende regnearternes hierarki og </w:t>
      </w:r>
      <w:r w:rsidR="00726F8F">
        <w:t xml:space="preserve">være bekendte med </w:t>
      </w:r>
      <w:r w:rsidR="00834207">
        <w:t>begrebet ligninger</w:t>
      </w:r>
      <w:r w:rsidR="00726F8F">
        <w:t>)</w:t>
      </w:r>
    </w:p>
    <w:p w14:paraId="24927637" w14:textId="7CA42439" w:rsidR="00144210" w:rsidRPr="008A1561" w:rsidRDefault="00144210">
      <w:pPr>
        <w:rPr>
          <w:b/>
          <w:bCs/>
        </w:rPr>
      </w:pPr>
      <w:r w:rsidRPr="008A1561">
        <w:rPr>
          <w:b/>
          <w:bCs/>
        </w:rPr>
        <w:t>Varighed:</w:t>
      </w:r>
    </w:p>
    <w:p w14:paraId="0B0A4CF2" w14:textId="50A881D1" w:rsidR="00144210" w:rsidRDefault="00834207">
      <w:r>
        <w:t>14 moduler hvoraf 7 dækker kernestof</w:t>
      </w:r>
    </w:p>
    <w:p w14:paraId="3A0ED182" w14:textId="784F98A7" w:rsidR="00144210" w:rsidRPr="008A1561" w:rsidRDefault="00E0640C">
      <w:pPr>
        <w:rPr>
          <w:b/>
          <w:bCs/>
        </w:rPr>
      </w:pPr>
      <w:r w:rsidRPr="008A1561">
        <w:rPr>
          <w:b/>
          <w:bCs/>
        </w:rPr>
        <w:t xml:space="preserve">Kernestof ift. </w:t>
      </w:r>
      <w:proofErr w:type="spellStart"/>
      <w:r w:rsidRPr="008A1561">
        <w:rPr>
          <w:b/>
          <w:bCs/>
        </w:rPr>
        <w:t>Bekendsgørelsen</w:t>
      </w:r>
      <w:proofErr w:type="spellEnd"/>
      <w:r w:rsidRPr="008A1561">
        <w:rPr>
          <w:b/>
          <w:bCs/>
        </w:rPr>
        <w:t>:</w:t>
      </w:r>
    </w:p>
    <w:p w14:paraId="71B614FD" w14:textId="1745DF3E" w:rsidR="00144210" w:rsidRDefault="00E0640C">
      <w:r>
        <w:t>Procentregning, eksponentielle funktioner</w:t>
      </w:r>
      <w:r w:rsidR="00FA296D">
        <w:t xml:space="preserve">. </w:t>
      </w:r>
    </w:p>
    <w:p w14:paraId="3AFE0C59" w14:textId="3690BE68" w:rsidR="00E0640C" w:rsidRDefault="00FA296D">
      <w:r>
        <w:t xml:space="preserve">Forløbet behandler desuden emnet Finansiel regning, herunder Annuitetsregning, </w:t>
      </w:r>
      <w:r w:rsidR="000C3321">
        <w:t xml:space="preserve">lån og </w:t>
      </w:r>
      <w:r w:rsidR="007A6EA9">
        <w:t>låntyper</w:t>
      </w:r>
      <w:r w:rsidR="000C3321">
        <w:t xml:space="preserve">, forudsætninger for optagelse af boliglån. </w:t>
      </w:r>
      <w:r w:rsidR="008A1561">
        <w:t>Disse dele at forløbet udgør supplerende stof.</w:t>
      </w:r>
    </w:p>
    <w:p w14:paraId="12509E31" w14:textId="445C199B" w:rsidR="00855B78" w:rsidRPr="00855B78" w:rsidRDefault="00144210">
      <w:pPr>
        <w:rPr>
          <w:b/>
          <w:bCs/>
        </w:rPr>
      </w:pPr>
      <w:r w:rsidRPr="008A1561">
        <w:rPr>
          <w:b/>
          <w:bCs/>
        </w:rPr>
        <w:t>Materialer:</w:t>
      </w:r>
    </w:p>
    <w:p w14:paraId="7F59A5D8" w14:textId="63FC8C89" w:rsidR="008A1561" w:rsidRDefault="00855B78">
      <w:r>
        <w:t xml:space="preserve">Til </w:t>
      </w:r>
      <w:proofErr w:type="spellStart"/>
      <w:r>
        <w:t>casearbejdet</w:t>
      </w:r>
      <w:proofErr w:type="spellEnd"/>
      <w:r>
        <w:t xml:space="preserve"> </w:t>
      </w:r>
      <w:r w:rsidR="007C12C3">
        <w:t>skal</w:t>
      </w:r>
      <w:r>
        <w:t xml:space="preserve"> man at finde nogle ”lokale” </w:t>
      </w:r>
      <w:r w:rsidR="00613968">
        <w:t xml:space="preserve">salgsopstillinger samt aktuelle rentesatser </w:t>
      </w:r>
      <w:proofErr w:type="gramStart"/>
      <w:r w:rsidR="00613968">
        <w:t>såfremt</w:t>
      </w:r>
      <w:proofErr w:type="gramEnd"/>
      <w:r w:rsidR="00613968">
        <w:t xml:space="preserve"> du ikke lader eleverne selv fremsøge dem. </w:t>
      </w:r>
    </w:p>
    <w:p w14:paraId="293EF765" w14:textId="34CFCDE1" w:rsidR="007A6EA9" w:rsidRDefault="007A6EA9">
      <w:r>
        <w:t>OBS! Brug et modul på at lade eleverne læse materialet til casen inden casen udleveres. Hertil kan de arbejde med arbejdsspørgsmål således at de får en ide om de forskellige låntyper samt krav om egenfinansiering og udbetaling.</w:t>
      </w:r>
    </w:p>
    <w:p w14:paraId="7E19C79B" w14:textId="197C229F" w:rsidR="008A1561" w:rsidRPr="008A1561" w:rsidRDefault="008A1561">
      <w:pPr>
        <w:rPr>
          <w:b/>
          <w:bCs/>
        </w:rPr>
      </w:pPr>
      <w:r w:rsidRPr="008A1561">
        <w:rPr>
          <w:b/>
          <w:bCs/>
        </w:rPr>
        <w:t>Forslag til eksamensspørgsmål inden for emnet</w:t>
      </w:r>
      <w:r w:rsidR="00281690">
        <w:rPr>
          <w:b/>
          <w:bCs/>
        </w:rPr>
        <w:t xml:space="preserve"> ”Finansiel regning”</w:t>
      </w:r>
      <w:r w:rsidRPr="008A1561">
        <w:rPr>
          <w:b/>
          <w:bCs/>
        </w:rPr>
        <w:t>:</w:t>
      </w:r>
    </w:p>
    <w:p w14:paraId="28A71B99" w14:textId="59B485A7" w:rsidR="00573CE3" w:rsidRPr="00573CE3" w:rsidRDefault="00573CE3" w:rsidP="00573CE3">
      <w:pPr>
        <w:pStyle w:val="Listeafsnit"/>
        <w:numPr>
          <w:ilvl w:val="0"/>
          <w:numId w:val="9"/>
        </w:numPr>
      </w:pPr>
      <w:r w:rsidRPr="00573CE3">
        <w:t xml:space="preserve">Med udgangspunkt i emnet "Finansiel Regning" skal du redegøre for udvalgte dele af emnet herunder (kort) redegøre for kapitalfremskrivningsformlen </w:t>
      </w:r>
      <w:r w:rsidRPr="00573CE3">
        <w:br/>
      </w:r>
      <w:r w:rsidRPr="00573CE3">
        <w:br/>
      </w:r>
      <m:oMath>
        <m:sSub>
          <m:sSubPr>
            <m:ctrlPr>
              <w:rPr>
                <w:rFonts w:ascii="Cambria Math" w:hAnsi="Cambria Math"/>
                <w:i/>
              </w:rPr>
            </m:ctrlPr>
          </m:sSubPr>
          <m:e>
            <m:r>
              <w:rPr>
                <w:rFonts w:ascii="Cambria Math" w:hAnsi="Cambria Math"/>
              </w:rPr>
              <m:t>K</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sSup>
          <m:sSupPr>
            <m:ctrlPr>
              <w:rPr>
                <w:rFonts w:ascii="Cambria Math" w:hAnsi="Cambria Math"/>
                <w:i/>
              </w:rPr>
            </m:ctrlPr>
          </m:sSupPr>
          <m:e>
            <m:r>
              <w:rPr>
                <w:rFonts w:ascii="Cambria Math" w:hAnsi="Cambria Math"/>
              </w:rPr>
              <m:t>(1+r)</m:t>
            </m:r>
          </m:e>
          <m:sup>
            <m:r>
              <w:rPr>
                <w:rFonts w:ascii="Cambria Math" w:hAnsi="Cambria Math"/>
              </w:rPr>
              <m:t>n</m:t>
            </m:r>
          </m:sup>
        </m:sSup>
      </m:oMath>
      <w:r w:rsidRPr="00573CE3">
        <w:t xml:space="preserve"> .</w:t>
      </w:r>
      <w:r w:rsidRPr="00573CE3">
        <w:br/>
      </w:r>
      <w:r w:rsidRPr="00573CE3">
        <w:br/>
        <w:t xml:space="preserve">Gør </w:t>
      </w:r>
      <w:proofErr w:type="gramStart"/>
      <w:r w:rsidRPr="00573CE3">
        <w:t>endvidere</w:t>
      </w:r>
      <w:proofErr w:type="gramEnd"/>
      <w:r w:rsidRPr="00573CE3">
        <w:t xml:space="preserve"> rede for opsparingsformlen i annuitetsregning:      </w:t>
      </w:r>
      <w:r w:rsidRPr="00573CE3">
        <w:br/>
      </w:r>
      <m:oMathPara>
        <m:oMath>
          <m:sSub>
            <m:sSubPr>
              <m:ctrlPr>
                <w:rPr>
                  <w:rFonts w:ascii="Cambria Math" w:hAnsi="Cambria Math"/>
                  <w:i/>
                </w:rPr>
              </m:ctrlPr>
            </m:sSubPr>
            <m:e>
              <m:r>
                <w:rPr>
                  <w:rFonts w:ascii="Cambria Math" w:hAnsi="Cambria Math"/>
                </w:rPr>
                <m:t>A</m:t>
              </m:r>
            </m:e>
            <m:sub>
              <m:r>
                <w:rPr>
                  <w:rFonts w:ascii="Cambria Math" w:hAnsi="Cambria Math"/>
                </w:rPr>
                <m:t>n</m:t>
              </m:r>
            </m:sub>
          </m:sSub>
          <m:r>
            <w:rPr>
              <w:rFonts w:ascii="Cambria Math" w:hAnsi="Cambria Math"/>
            </w:rPr>
            <m:t>=y⋅</m:t>
          </m:r>
          <m:f>
            <m:fPr>
              <m:ctrlPr>
                <w:rPr>
                  <w:rFonts w:ascii="Cambria Math" w:hAnsi="Cambria Math"/>
                  <w:i/>
                </w:rPr>
              </m:ctrlPr>
            </m:fPr>
            <m:num>
              <m:sSup>
                <m:sSupPr>
                  <m:ctrlPr>
                    <w:rPr>
                      <w:rFonts w:ascii="Cambria Math" w:hAnsi="Cambria Math"/>
                      <w:i/>
                    </w:rPr>
                  </m:ctrlPr>
                </m:sSupPr>
                <m:e>
                  <m:r>
                    <w:rPr>
                      <w:rFonts w:ascii="Cambria Math" w:hAnsi="Cambria Math"/>
                    </w:rPr>
                    <m:t>(1+r)</m:t>
                  </m:r>
                </m:e>
                <m:sup>
                  <m:r>
                    <w:rPr>
                      <w:rFonts w:ascii="Cambria Math" w:hAnsi="Cambria Math"/>
                    </w:rPr>
                    <m:t>n</m:t>
                  </m:r>
                </m:sup>
              </m:sSup>
              <m:r>
                <w:rPr>
                  <w:rFonts w:ascii="Cambria Math" w:hAnsi="Cambria Math"/>
                </w:rPr>
                <m:t>-1</m:t>
              </m:r>
            </m:num>
            <m:den>
              <m:r>
                <w:rPr>
                  <w:rFonts w:ascii="Cambria Math" w:hAnsi="Cambria Math"/>
                </w:rPr>
                <m:t>r</m:t>
              </m:r>
            </m:den>
          </m:f>
          <m:r>
            <m:rPr>
              <m:sty m:val="p"/>
            </m:rPr>
            <w:rPr>
              <w:rFonts w:ascii="Cambria Math" w:hAnsi="Cambria Math"/>
            </w:rPr>
            <w:br/>
          </m:r>
        </m:oMath>
      </m:oMathPara>
    </w:p>
    <w:p w14:paraId="13500CA6" w14:textId="464A587F" w:rsidR="008A1561" w:rsidRDefault="00F32494" w:rsidP="00573CE3">
      <w:pPr>
        <w:pStyle w:val="Listeafsnit"/>
        <w:numPr>
          <w:ilvl w:val="0"/>
          <w:numId w:val="9"/>
        </w:numPr>
      </w:pPr>
      <w:r w:rsidRPr="00F32494">
        <w:t xml:space="preserve">Med udgangspunkt i emnet "Finansiel Regning" skal du redegøre for udvalgte dele af emnet herunder (kort) redegøre for kapitalfremskrivningsformlen </w:t>
      </w:r>
      <w:r w:rsidRPr="00F32494">
        <w:br/>
      </w:r>
      <w:r w:rsidRPr="00F32494">
        <w:br/>
      </w:r>
      <m:oMath>
        <m:sSub>
          <m:sSubPr>
            <m:ctrlPr>
              <w:rPr>
                <w:rFonts w:ascii="Cambria Math" w:hAnsi="Cambria Math"/>
                <w:i/>
              </w:rPr>
            </m:ctrlPr>
          </m:sSubPr>
          <m:e>
            <m:r>
              <w:rPr>
                <w:rFonts w:ascii="Cambria Math" w:hAnsi="Cambria Math"/>
              </w:rPr>
              <m:t>K</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sSup>
          <m:sSupPr>
            <m:ctrlPr>
              <w:rPr>
                <w:rFonts w:ascii="Cambria Math" w:hAnsi="Cambria Math"/>
                <w:i/>
              </w:rPr>
            </m:ctrlPr>
          </m:sSupPr>
          <m:e>
            <m:r>
              <w:rPr>
                <w:rFonts w:ascii="Cambria Math" w:hAnsi="Cambria Math"/>
              </w:rPr>
              <m:t>(1+r)</m:t>
            </m:r>
          </m:e>
          <m:sup>
            <m:r>
              <w:rPr>
                <w:rFonts w:ascii="Cambria Math" w:hAnsi="Cambria Math"/>
              </w:rPr>
              <m:t>n</m:t>
            </m:r>
          </m:sup>
        </m:sSup>
      </m:oMath>
      <w:r w:rsidRPr="00F32494">
        <w:t xml:space="preserve"> .</w:t>
      </w:r>
      <w:r w:rsidRPr="00F32494">
        <w:br/>
      </w:r>
      <w:r w:rsidRPr="00F32494">
        <w:br/>
        <w:t>Gør rede for opbygningen af en amortiseringsplan.</w:t>
      </w:r>
      <w:r w:rsidRPr="00F32494">
        <w:br/>
      </w:r>
    </w:p>
    <w:sectPr w:rsidR="008A1561">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5D3EC6"/>
    <w:multiLevelType w:val="hybridMultilevel"/>
    <w:tmpl w:val="062870B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2EAC3710"/>
    <w:multiLevelType w:val="hybridMultilevel"/>
    <w:tmpl w:val="8DC41F4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CC214C"/>
    <w:multiLevelType w:val="hybridMultilevel"/>
    <w:tmpl w:val="2B16590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3E6E400E"/>
    <w:multiLevelType w:val="hybridMultilevel"/>
    <w:tmpl w:val="22903BF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5CE16DC4"/>
    <w:multiLevelType w:val="hybridMultilevel"/>
    <w:tmpl w:val="95D0F8B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6BC10D0F"/>
    <w:multiLevelType w:val="hybridMultilevel"/>
    <w:tmpl w:val="76401B68"/>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6EF754B4"/>
    <w:multiLevelType w:val="hybridMultilevel"/>
    <w:tmpl w:val="7DA6B50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723414F5"/>
    <w:multiLevelType w:val="hybridMultilevel"/>
    <w:tmpl w:val="0602C65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77F96CFA"/>
    <w:multiLevelType w:val="hybridMultilevel"/>
    <w:tmpl w:val="1B4212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473254647">
    <w:abstractNumId w:val="2"/>
  </w:num>
  <w:num w:numId="2" w16cid:durableId="823159613">
    <w:abstractNumId w:val="0"/>
  </w:num>
  <w:num w:numId="3" w16cid:durableId="1728602034">
    <w:abstractNumId w:val="3"/>
  </w:num>
  <w:num w:numId="4" w16cid:durableId="341057079">
    <w:abstractNumId w:val="7"/>
  </w:num>
  <w:num w:numId="5" w16cid:durableId="616134132">
    <w:abstractNumId w:val="6"/>
  </w:num>
  <w:num w:numId="6" w16cid:durableId="504976458">
    <w:abstractNumId w:val="4"/>
  </w:num>
  <w:num w:numId="7" w16cid:durableId="1670866983">
    <w:abstractNumId w:val="8"/>
  </w:num>
  <w:num w:numId="8" w16cid:durableId="2052417955">
    <w:abstractNumId w:val="1"/>
  </w:num>
  <w:num w:numId="9" w16cid:durableId="10236353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drawingGridHorizontalSpacing w:val="142"/>
  <w:drawingGridVerticalSpacing w:val="14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58D"/>
    <w:rsid w:val="000C3321"/>
    <w:rsid w:val="000E423A"/>
    <w:rsid w:val="00144210"/>
    <w:rsid w:val="001E221E"/>
    <w:rsid w:val="00281690"/>
    <w:rsid w:val="002D758D"/>
    <w:rsid w:val="00302445"/>
    <w:rsid w:val="0036734B"/>
    <w:rsid w:val="003C57BC"/>
    <w:rsid w:val="005574A6"/>
    <w:rsid w:val="00573CE3"/>
    <w:rsid w:val="0060393D"/>
    <w:rsid w:val="00613968"/>
    <w:rsid w:val="006C1889"/>
    <w:rsid w:val="00722CBE"/>
    <w:rsid w:val="00726F8F"/>
    <w:rsid w:val="007A6EA9"/>
    <w:rsid w:val="007C12C3"/>
    <w:rsid w:val="00807743"/>
    <w:rsid w:val="008167D8"/>
    <w:rsid w:val="00834207"/>
    <w:rsid w:val="00855B78"/>
    <w:rsid w:val="008A1561"/>
    <w:rsid w:val="00BD6EBC"/>
    <w:rsid w:val="00BE6254"/>
    <w:rsid w:val="00C21D67"/>
    <w:rsid w:val="00C2723A"/>
    <w:rsid w:val="00C60728"/>
    <w:rsid w:val="00E0640C"/>
    <w:rsid w:val="00E5328E"/>
    <w:rsid w:val="00E64C61"/>
    <w:rsid w:val="00EA65A1"/>
    <w:rsid w:val="00EB5379"/>
    <w:rsid w:val="00EE75B9"/>
    <w:rsid w:val="00F32494"/>
    <w:rsid w:val="00F4286C"/>
    <w:rsid w:val="00FA296D"/>
    <w:rsid w:val="00FC11FA"/>
    <w:rsid w:val="00FD7DA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056CD"/>
  <w15:chartTrackingRefBased/>
  <w15:docId w15:val="{5484B1A4-FFFA-4FFC-94DE-E623E67C0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2D758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2D758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2D758D"/>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2D758D"/>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2D758D"/>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2D758D"/>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2D758D"/>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2D758D"/>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2D758D"/>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2D758D"/>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2D758D"/>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2D758D"/>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2D758D"/>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2D758D"/>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2D758D"/>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2D758D"/>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2D758D"/>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2D758D"/>
    <w:rPr>
      <w:rFonts w:eastAsiaTheme="majorEastAsia" w:cstheme="majorBidi"/>
      <w:color w:val="272727" w:themeColor="text1" w:themeTint="D8"/>
    </w:rPr>
  </w:style>
  <w:style w:type="paragraph" w:styleId="Titel">
    <w:name w:val="Title"/>
    <w:basedOn w:val="Normal"/>
    <w:next w:val="Normal"/>
    <w:link w:val="TitelTegn"/>
    <w:uiPriority w:val="10"/>
    <w:qFormat/>
    <w:rsid w:val="002D75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2D758D"/>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2D758D"/>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2D758D"/>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2D758D"/>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2D758D"/>
    <w:rPr>
      <w:i/>
      <w:iCs/>
      <w:color w:val="404040" w:themeColor="text1" w:themeTint="BF"/>
    </w:rPr>
  </w:style>
  <w:style w:type="paragraph" w:styleId="Listeafsnit">
    <w:name w:val="List Paragraph"/>
    <w:basedOn w:val="Normal"/>
    <w:uiPriority w:val="34"/>
    <w:qFormat/>
    <w:rsid w:val="002D758D"/>
    <w:pPr>
      <w:ind w:left="720"/>
      <w:contextualSpacing/>
    </w:pPr>
  </w:style>
  <w:style w:type="character" w:styleId="Kraftigfremhvning">
    <w:name w:val="Intense Emphasis"/>
    <w:basedOn w:val="Standardskrifttypeiafsnit"/>
    <w:uiPriority w:val="21"/>
    <w:qFormat/>
    <w:rsid w:val="002D758D"/>
    <w:rPr>
      <w:i/>
      <w:iCs/>
      <w:color w:val="0F4761" w:themeColor="accent1" w:themeShade="BF"/>
    </w:rPr>
  </w:style>
  <w:style w:type="paragraph" w:styleId="Strktcitat">
    <w:name w:val="Intense Quote"/>
    <w:basedOn w:val="Normal"/>
    <w:next w:val="Normal"/>
    <w:link w:val="StrktcitatTegn"/>
    <w:uiPriority w:val="30"/>
    <w:qFormat/>
    <w:rsid w:val="002D758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2D758D"/>
    <w:rPr>
      <w:i/>
      <w:iCs/>
      <w:color w:val="0F4761" w:themeColor="accent1" w:themeShade="BF"/>
    </w:rPr>
  </w:style>
  <w:style w:type="character" w:styleId="Kraftighenvisning">
    <w:name w:val="Intense Reference"/>
    <w:basedOn w:val="Standardskrifttypeiafsnit"/>
    <w:uiPriority w:val="32"/>
    <w:qFormat/>
    <w:rsid w:val="002D758D"/>
    <w:rPr>
      <w:b/>
      <w:bCs/>
      <w:smallCaps/>
      <w:color w:val="0F4761" w:themeColor="accent1" w:themeShade="BF"/>
      <w:spacing w:val="5"/>
    </w:rPr>
  </w:style>
  <w:style w:type="table" w:styleId="Tabel-Gitter">
    <w:name w:val="Table Grid"/>
    <w:basedOn w:val="Tabel-Normal"/>
    <w:uiPriority w:val="39"/>
    <w:rsid w:val="00FD7DA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608E2B45CDC1347929F598238C993FB" ma:contentTypeVersion="8" ma:contentTypeDescription="Opret et nyt dokument." ma:contentTypeScope="" ma:versionID="715d3905184ff2bd6bec5f0a6e54e261">
  <xsd:schema xmlns:xsd="http://www.w3.org/2001/XMLSchema" xmlns:xs="http://www.w3.org/2001/XMLSchema" xmlns:p="http://schemas.microsoft.com/office/2006/metadata/properties" xmlns:ns2="d677a391-2d78-4640-8373-d97b97ca1e86" targetNamespace="http://schemas.microsoft.com/office/2006/metadata/properties" ma:root="true" ma:fieldsID="d532198e3846d0553b6dc247f4dcdb45" ns2:_="">
    <xsd:import namespace="d677a391-2d78-4640-8373-d97b97ca1e8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77a391-2d78-4640-8373-d97b97ca1e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1820A2-6786-464A-A279-C2314459C3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572BB8-B05A-4435-A6BE-949A47674922}">
  <ds:schemaRefs>
    <ds:schemaRef ds:uri="http://schemas.microsoft.com/sharepoint/v3/contenttype/forms"/>
  </ds:schemaRefs>
</ds:datastoreItem>
</file>

<file path=customXml/itemProps3.xml><?xml version="1.0" encoding="utf-8"?>
<ds:datastoreItem xmlns:ds="http://schemas.openxmlformats.org/officeDocument/2006/customXml" ds:itemID="{83BD6E00-191D-4EFC-A567-0D27806E2165}"/>
</file>

<file path=docProps/app.xml><?xml version="1.0" encoding="utf-8"?>
<Properties xmlns="http://schemas.openxmlformats.org/officeDocument/2006/extended-properties" xmlns:vt="http://schemas.openxmlformats.org/officeDocument/2006/docPropsVTypes">
  <Template>Normal</Template>
  <TotalTime>22</TotalTime>
  <Pages>4</Pages>
  <Words>697</Words>
  <Characters>4258</Characters>
  <Application>Microsoft Office Word</Application>
  <DocSecurity>0</DocSecurity>
  <Lines>35</Lines>
  <Paragraphs>9</Paragraphs>
  <ScaleCrop>false</ScaleCrop>
  <Company/>
  <LinksUpToDate>false</LinksUpToDate>
  <CharactersWithSpaces>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Lehné</dc:creator>
  <cp:keywords/>
  <dc:description/>
  <cp:lastModifiedBy>Sara Lehné</cp:lastModifiedBy>
  <cp:revision>33</cp:revision>
  <dcterms:created xsi:type="dcterms:W3CDTF">2025-01-30T10:27:00Z</dcterms:created>
  <dcterms:modified xsi:type="dcterms:W3CDTF">2026-06-24T06:54:00Z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0x010100C608E2B45CDC1347929F598238C993FB</vt:lpwstr>
  </property>
</Properties>
</file>